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0" w:rsidRDefault="00E51316">
      <w:pPr>
        <w:tabs>
          <w:tab w:val="center" w:pos="4677"/>
          <w:tab w:val="left" w:pos="7710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DB59F0" w:rsidRDefault="00E51316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DB59F0" w:rsidRDefault="00E51316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DB59F0" w:rsidRDefault="00E5131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Агинское</w:t>
      </w:r>
    </w:p>
    <w:p w:rsidR="00DB59F0" w:rsidRDefault="00EA4A0A">
      <w:pPr>
        <w:tabs>
          <w:tab w:val="left" w:pos="72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20.12.2012</w:t>
      </w:r>
      <w:r w:rsidR="00E51316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702-п</w:t>
      </w:r>
    </w:p>
    <w:p w:rsidR="00DB59F0" w:rsidRDefault="00DB59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59F0" w:rsidRDefault="00DB59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59F0" w:rsidRDefault="00E5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районной </w:t>
      </w:r>
    </w:p>
    <w:p w:rsidR="00DB59F0" w:rsidRDefault="00E51316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программы «Социальная поддержка </w:t>
      </w:r>
    </w:p>
    <w:p w:rsidR="00DB59F0" w:rsidRDefault="00E51316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пожилых людей в Саянском районе» </w:t>
      </w:r>
    </w:p>
    <w:p w:rsidR="00DB59F0" w:rsidRDefault="00E51316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2012-2014 годы </w:t>
      </w:r>
    </w:p>
    <w:p w:rsidR="00DB59F0" w:rsidRDefault="00DB59F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B59F0" w:rsidRDefault="00DB59F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179 Бюджетного кодекса РФ, ст. 15 Федерального закона от 06.10.2003г. № 131-ФЗ «Об общих принципах организации местного самоуправления в Российской Федерации», постановлением администрации Саянского района от 23.09.2011г. № 521-п «Об утверждении порядка разработки, формирования и реализации районных целевых программ, порядка проведения и критериев оценки эффективности реализации районных целевых программ», ст.</w:t>
      </w:r>
      <w:proofErr w:type="gramEnd"/>
      <w:r>
        <w:rPr>
          <w:rFonts w:ascii="Times New Roman" w:hAnsi="Times New Roman"/>
          <w:sz w:val="28"/>
          <w:szCs w:val="28"/>
        </w:rPr>
        <w:t xml:space="preserve"> ст. 62, 81 устава Саянского района, ПОСТАНОВЛЯЮ:</w:t>
      </w: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долгосрочную районную целевую программу «Социальная поддержка пожилых людей в Саянском районе» на 2012-2014 годы  в новой редакции согласно приложениями №1, №2.</w:t>
      </w: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МКУ «</w:t>
      </w:r>
      <w:proofErr w:type="gramStart"/>
      <w:r>
        <w:rPr>
          <w:rFonts w:ascii="Times New Roman" w:hAnsi="Times New Roman"/>
          <w:sz w:val="28"/>
          <w:szCs w:val="28"/>
        </w:rPr>
        <w:t>Финансовое-экономическое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администрации района» (Н.И. Хохлова) предусмотреть в бюджете района расходы на реализацию данной программы.</w:t>
      </w: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</w:p>
    <w:p w:rsidR="00DB59F0" w:rsidRDefault="00E5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(Т.В. Хлебникову).</w:t>
      </w: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Организационно-правовому отделу администрации Саянского района разместить данное постановление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Саянского района в сети Интернет.</w:t>
      </w: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подписания и подлежит официальному опубликованию в газете «Присаянье». </w:t>
      </w:r>
    </w:p>
    <w:p w:rsidR="00DB59F0" w:rsidRDefault="00DB59F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B59F0" w:rsidRDefault="00DB59F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B59F0" w:rsidRDefault="00E51316">
      <w:pPr>
        <w:spacing w:after="0" w:line="240" w:lineRule="auto"/>
        <w:ind w:left="-426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района                                                       Е.А. Осипов</w:t>
      </w:r>
    </w:p>
    <w:p w:rsidR="00DB59F0" w:rsidRDefault="00DB59F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W w:w="3827" w:type="dxa"/>
        <w:tblInd w:w="6204" w:type="dxa"/>
        <w:tblLook w:val="01E0" w:firstRow="1" w:lastRow="1" w:firstColumn="1" w:lastColumn="1" w:noHBand="0" w:noVBand="0"/>
      </w:tblPr>
      <w:tblGrid>
        <w:gridCol w:w="3827"/>
      </w:tblGrid>
      <w:tr w:rsidR="00DB59F0">
        <w:tc>
          <w:tcPr>
            <w:tcW w:w="3827" w:type="dxa"/>
          </w:tcPr>
          <w:p w:rsidR="00DB59F0" w:rsidRDefault="00E51316">
            <w:pPr>
              <w:pStyle w:val="a7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</w:t>
            </w:r>
          </w:p>
          <w:p w:rsidR="00DB59F0" w:rsidRDefault="00E51316">
            <w:pPr>
              <w:pStyle w:val="a9"/>
              <w:widowControl w:val="0"/>
              <w:autoSpaceDE w:val="0"/>
              <w:autoSpaceDN w:val="0"/>
              <w:adjustRightInd w:val="0"/>
            </w:pPr>
            <w:r>
              <w:t xml:space="preserve">к постановлению администрации                             Саянского района  </w:t>
            </w:r>
          </w:p>
          <w:p w:rsidR="00DB59F0" w:rsidRDefault="00E51316">
            <w:pPr>
              <w:pStyle w:val="a9"/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="00EA4A0A">
              <w:t>20.12</w:t>
            </w:r>
            <w:r>
              <w:t xml:space="preserve"> 2012 г.  </w:t>
            </w:r>
          </w:p>
          <w:p w:rsidR="00DB59F0" w:rsidRDefault="00E51316" w:rsidP="00EA4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 </w:t>
            </w:r>
            <w:r w:rsidR="00EA4A0A">
              <w:rPr>
                <w:rFonts w:ascii="Times New Roman" w:hAnsi="Times New Roman"/>
              </w:rPr>
              <w:t>702-п</w:t>
            </w:r>
          </w:p>
        </w:tc>
      </w:tr>
    </w:tbl>
    <w:p w:rsidR="00DB59F0" w:rsidRDefault="00DB59F0">
      <w:pPr>
        <w:jc w:val="center"/>
      </w:pPr>
    </w:p>
    <w:p w:rsidR="00DB59F0" w:rsidRDefault="00E51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Долгосрочная районная целевая программа</w:t>
      </w:r>
    </w:p>
    <w:p w:rsidR="00DB59F0" w:rsidRDefault="00E51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поддержка пожилых людей в Саянском районе» </w:t>
      </w:r>
    </w:p>
    <w:p w:rsidR="00DB59F0" w:rsidRDefault="00E51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2012-2014 годы</w:t>
      </w:r>
    </w:p>
    <w:p w:rsidR="00DB59F0" w:rsidRDefault="00DB59F0">
      <w:pPr>
        <w:pStyle w:val="a3"/>
        <w:jc w:val="left"/>
        <w:rPr>
          <w:b/>
          <w:bCs/>
          <w:color w:val="000000"/>
          <w:szCs w:val="28"/>
        </w:rPr>
      </w:pPr>
    </w:p>
    <w:p w:rsidR="00DB59F0" w:rsidRDefault="00E51316">
      <w:pPr>
        <w:pStyle w:val="a3"/>
        <w:numPr>
          <w:ilvl w:val="0"/>
          <w:numId w:val="6"/>
        </w:numPr>
        <w:rPr>
          <w:b/>
          <w:szCs w:val="28"/>
        </w:rPr>
      </w:pPr>
      <w:r>
        <w:rPr>
          <w:b/>
          <w:szCs w:val="28"/>
        </w:rPr>
        <w:t>Паспорт районной долгосрочной целевой программы «Социальная поддержка пожилых людей в Саянском районе» на 2012-2014 годы</w:t>
      </w:r>
    </w:p>
    <w:p w:rsidR="00DB59F0" w:rsidRDefault="00DB59F0">
      <w:pPr>
        <w:pStyle w:val="a3"/>
        <w:rPr>
          <w:sz w:val="24"/>
          <w:szCs w:val="24"/>
        </w:rPr>
      </w:pP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960"/>
      </w:tblGrid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районная целевая программа «Социальная поддержка пожилых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в Саянском  районе</w:t>
            </w:r>
            <w:r>
              <w:rPr>
                <w:rFonts w:ascii="Times New Roman" w:hAnsi="Times New Roman"/>
                <w:sz w:val="24"/>
                <w:szCs w:val="24"/>
              </w:rPr>
              <w:t>» на 2012-2014 годы                                   (далее по тексту - Программа)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программы:        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179 Бюджетного кодекса Российской Федерации, ст.15 Федерального закона от 06.10.2003г. № 131-ФЗ «Об общих принципах организации местного самоуправления и реализации районных целевых программ, порядка проведении и критериев оценки эффективности реализации районных целевых программ», ст.ст. 62,81 устава Саянского района; 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программы: 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Саянского района;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– координатор Программы: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Саянского района (далее по тексту УСЗН администрации Саянского района);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программы:            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«Центр социального обслуживания граждан пожилого возраста и инвалидов» Саянского района (далее по тексту МБУ ЦСОГПВиИ);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понятия, используемые в Программе: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Пожилой человек – гражданин, достигший 55-летнего возраста (женщины) и  60-летнего возраста (мужчины).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 администрации Саянского района - местный бюджет.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 администрации Саянского района;</w:t>
            </w:r>
          </w:p>
          <w:p w:rsidR="00DB59F0" w:rsidRDefault="00E513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 Центр социального обслуживания граждан пожилого возраста и инвалидов»  Саянского района;</w:t>
            </w:r>
          </w:p>
          <w:p w:rsidR="00DB59F0" w:rsidRDefault="00E513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 Ветеранов – пенсионеров войны и труда; Вооруженных сил  и правоохранительных  органов Саянского района 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DB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личностно ориентированного  подхода  к  предоставлению  услуг   исходя   из   реальных потребностей;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 реестра  потенциальных  клиентов учреждений  социального  обслуживания  из   числа граждан пожилого возраста;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насилия над пожилыми гражданами;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духовное  воспитание  подрастающего  поколения, вовлечение их в  общественную  жизнь,  сохранение преемственности поколений;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ТСР для  социально-бытовой адаптации пожилых людей;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социально-экономических условий жизни вдов ВОВ в Саянском районе</w:t>
            </w:r>
          </w:p>
          <w:p w:rsidR="00DB59F0" w:rsidRDefault="00DB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поддержание  жизнеспособности   и   активности граждан пожилого  возраста  (клубная,  кружковая, объединения и т.п.);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 качества  социального  обслуживания граждан пожилого возраста;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  квалификации,   а   также   уровня профессиональной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 системы социальной защиты населения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информационного  взаимодействия  со средствами   массовой   информации   в   вопросах социальной защиты пожилых людей.</w:t>
            </w:r>
          </w:p>
          <w:p w:rsidR="00DB59F0" w:rsidRDefault="00DB59F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программы и  показатели социально-экономической эффективности.                   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DB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 социальными  услугами   100   процентов пожилых  людей  из  числа   выявленных   граждан, нуждающихся в социальной поддержке  и  социальном обслуживании: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« Ателье проката» современных средств и предметов ухода за пожилыми гражданами;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увеличение   количества   граждан    пожилого возраста,  вовлеченных  в  активную  общественную жизнь (не менее 10 процентов  от  числа  пожилых граждан Саянского района);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адресной единовременной материальной помощи на ремонт жилого помещения четырем вдовам  ветеранов ВОВ, имеющих в составе семьи трудоспособных  граждан;</w:t>
            </w:r>
          </w:p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юбиляров и долгожителей  Саянского района (80,85,90 и старше лет).2012 год-98 чел.; 2013 год-107 чел.; 2014 год – 110 чел.</w:t>
            </w:r>
          </w:p>
          <w:p w:rsidR="00DB59F0" w:rsidRDefault="00DB59F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программы:       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 года</w:t>
            </w:r>
          </w:p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этап: 2012 год</w:t>
            </w:r>
          </w:p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этап: 2013 год</w:t>
            </w:r>
          </w:p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этап: 2014 год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финансирования: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DB59F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прогнозируемый объем финансирования мероприятий Программы (в ценах соответствующих лет) в 2012 году – 2014 годах - 305 тыс. руб. в том числе реализации: средства местного бюджета – 305 тыс. руб. Из них:     2012 год (прогноз): - 85 тыс. руб.; 2013 год (прогноз): всего – 100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 (прогноз): - 120 тыс. руб.;</w:t>
            </w:r>
          </w:p>
        </w:tc>
      </w:tr>
      <w:tr w:rsidR="00DB59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0" w:rsidRDefault="00E5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 программы осуществляет администрация Саянского района</w:t>
            </w:r>
          </w:p>
        </w:tc>
      </w:tr>
    </w:tbl>
    <w:p w:rsidR="00DB59F0" w:rsidRDefault="00DB59F0">
      <w:pPr>
        <w:rPr>
          <w:rFonts w:ascii="Times New Roman" w:hAnsi="Times New Roman"/>
          <w:sz w:val="24"/>
          <w:szCs w:val="24"/>
        </w:rPr>
      </w:pPr>
    </w:p>
    <w:p w:rsidR="00DB59F0" w:rsidRDefault="00E513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DB59F0">
      <w:pPr>
        <w:rPr>
          <w:rFonts w:ascii="Times New Roman" w:hAnsi="Times New Roman"/>
          <w:sz w:val="28"/>
          <w:szCs w:val="28"/>
        </w:rPr>
      </w:pPr>
    </w:p>
    <w:p w:rsidR="00DB59F0" w:rsidRDefault="00E51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РАЗДЕЛЫ ПРОГРАММЫ</w:t>
      </w:r>
    </w:p>
    <w:p w:rsidR="00DB59F0" w:rsidRDefault="00DB5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Обоснование необходимости разработки и принятия программы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Районная долгосрочная целевая программа "Социальная поддержка пожилых людей в Саянском районе на 2012 - 2014 годы" (далее - Программа) разработана  в соответствии со ст. 179 Бюджетного кодекса Российской Федерации, ст.15 Федерального закона от 06.10.2003г. № 131-ФЗ «Об общих принципах организации местного самоуправления и реализации районных целевых программ, порядка проведении и критериев оценки эффективности реализации районных целевых программ», ст.ст. 62,81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Саянского района;</w:t>
      </w:r>
    </w:p>
    <w:p w:rsidR="00DB59F0" w:rsidRDefault="00E5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Возраст - наиболее объективный фактор, влияющий на функциональную зависимость и, соответственно, на потребность в заботе, направленной на сохранение стабильности социального самочувствия, ослабление негативных тенденций в жизнедеятельности пожилых граждан.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социальной адаптации и поддержки людей пожилого возраста продолжают оставаться актуальными и требуют применения новых подходов к их решению.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социального статуса человека в старости, связанное с прекращением или ограничением трудовой и общественной деятельности, трансформацией ценностных ориентиров, образа жизни и общения, испытанием затруднений в социально-бытовой и психологической адаптации к новым условиям, порождает серьезные социальные проблемы.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острой проблемой является ограничение жизнедеятельности пожилых людей. В решении этой проблемы первостепенное значение приобретает совершенствование социальной реабилитации 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пожилым людям, составным элементом которой является оказание социальной помощи на дому.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организация, координация и методическое обеспечение работы служб социальной помощи на дому является важным звеном в деятельности управления социальной защиты населения Саянского района.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октября 2011 года в районе проживает 2702 чел. старше 55 - 60 лет.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одиноких пожилых людей существует возможность получать социально-бытовые услуги на дому. В Саянском районе для оказания социальной помощи на дому гражданам пожилого возраста и инвалидам создано Муниципальное бюджетное учреждение «Центр социального обслуживания граждан пожилого возраста и инвалидов»,  в структуру которого входят три отделения по обслуживанию граждан пожилого возраста на дому. Как показывает практика, указанная форма социального обслуживания остается востребованной среди населения: на обслуживании находятся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 человек, из которых по возрасту: до 60 лет – 5чел.; 60-74 года- 98 чел.; 75-89 – 93 чел.; 90 и старше- 1чел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59F0" w:rsidRDefault="00DB5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 в сфере предоставления социальных услуг показывает, что на сегодняшний день имеются некоторые проблемы в работе служб социальной помощи на дому. В этой связи существует необходимость в изменении подходов к оказанию социальных услуг.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всего, следует обеспечить предоставление социальных услуг на основании оценки индивидуальной нуждаемости гражданина пожилого возраста и инвалида в социальном обслуживании посредством проведения мониторинга. 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 необходимо принимать во внимание не только социально-экономические факторы, такие как проблемы, связанные с социальным окружением, включая семейное положение, наличие или отсутствие близких родственников, отдаленность их проживания, проблемы жилищного и экономического характера, психосоциальные и другие обстоятельства, но и возрастные изменения.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ориентированный подход к предоставлению услуг потребует ряд мероприятий, таких как разработка и утверждение критериев и порядка оценки индивидуальной нуждаемости граждан пожилого возраста и инвалидов, перечней гарантированных услуг в зависимости от степени ограничения способности к самообслуживанию и (или) самостоятельному передвижению.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действия заявительного принципа, когда первым шагом становится самостоятельное решение пожилого гражданина обратиться за помощью, социальные службы вынуждены иметь дело с проблемой выявления людей, не заявляющих о себе.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вероятность того, что пожилые граждане своевременно не обратятся за помощью, могут повлиять возрастные факторы, а также отсутствие информации.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направленные на повышение качества жизни граждан пожилого возраста должны носить адресный и дифференцированный характер. Принцип адресности подразумевает систему социальной защиты, которая концентрирует общественные ресурсы на предоставлении помощи гражданам пожилого возраста, нуждающимся в социальной поддержке.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существует необходимость принятия дополнительных мер по социальной поддержке вдов ветеранов ВОВ, проживающих с трудоспособными членами семьи и нуждающихся в оказании материальной помощи на ремонт жилого помещения. 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Назрела необходимость внедрения новых технологий в практику социального обслуживания.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необходимо открытие «Ателье проката» технических средств реабилитации, облегчающих уход за пожилыми людьми.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специфику социального обслуживания на селе определяют ограничения на доступ к медицинским, культурным, правовым услугам, услугам транспорта, связи бытового обслуживания, торговли, охвату пожилых людей Саянского района социальным обслуживанием уделяется особое внимание. 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пожилых людей в общественную жизнь на базе МБУ «Центр социального обслуживания граждан пожилого возраста и инвалидов» ежегодно проводится ряд мероприятий по случаю памятных и знаменательных дат, которые позволяют пожилым людям получить необходимый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положительный заряд энергии, вспомнить молодость, отвлечься от грустных мыслей.  Пожилые люди живут интересной жизнью: организован клуб любителей шахмат, проводятся шахматные турниры.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Цель, задачи, сроки и этапы реализации Программы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личностно ориентированного  подхода  к  предоставлению  услуг   исходя   из   реальных потребностей;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 реестра  потенциальных  клиентов учреждений  социального  обслуживания  из   числа граждан пожилого возраста;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насилия над пожилыми гражданами;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 воспитание  подрастающего  поколения, вовлечение их в  общественную  жизнь,  сохранение преемственности поколений;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ТСР для  социально-бытовой адаптации пожилых людей;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социально-экономических условий жизни вдов ВОВ в Саянском районе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поддержание  жизнеспособности   и   активности граждан пожилого  возраста  (клубная,  кружковая, объединения и т.п.);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улучшение  качества  социального  обслуживания граждан пожилого возраста;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повышение   квалификации,   а   также   уровня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специалистов  системы социальной защиты населения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информационного  взаимодействия  со средствами   массовой   информации   в   вопросах социальной защиты пожилых людей.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Механизм реализации Программы</w:t>
      </w:r>
    </w:p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исполнением комплекса программных мероприятий, взаимосвязанных между собой и направленных на решение поставленных задач.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заказчик Программы – Администрация Саянского района. От имени заказчика Программы оперативную работу по организации управления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 Управление социальной защиты населения администрации Саянского района.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по итогам года информируют Управление социальной защиты населения администрации Саянского района о ходе выполнения Программы в части, их касающейся.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администрации Саянского района как координатор Программы обеспечивает: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координацию мероприятий Программы;</w:t>
      </w: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ходе и результатах реализации Программы в СМИ.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Оценка эффективности реализации Программы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Эффективность реализации Программы оценивается по ежегодным показателям, характеризующим: 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 социальными  услугами   100   процентов пожилых  людей  из  числа   выявленных   граждан, нуждающихся в социальной поддержке  и  социальном обслуживании: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« Ателье проката» современных средств и предметов ухода за пожилыми гражданами;</w:t>
      </w:r>
    </w:p>
    <w:p w:rsidR="00DB59F0" w:rsidRDefault="00E513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увеличение   количества   граждан    пожилого возраста,  вовлеченных  в  активную  общественную жизнь (не менее 10 процентов  от  числа  пожилых граждан Саянского района);</w:t>
      </w:r>
    </w:p>
    <w:p w:rsidR="00DB59F0" w:rsidRDefault="00E513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адресной единовременной материальной помощи на ремонт жилого помещения четырем вдовам  ветеранов ВОВ, имеющих в составе семьи трудоспособных  граждан;</w:t>
      </w:r>
    </w:p>
    <w:p w:rsidR="00DB59F0" w:rsidRDefault="00E513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юбиляров и долгожителей  Саянского района(80,85,90 и старше лет).</w:t>
      </w:r>
    </w:p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мероприятий, направленных на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DB59F0" w:rsidRDefault="00DB5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59F0" w:rsidRDefault="00DB59F0">
      <w:pPr>
        <w:pStyle w:val="ConsPlusNormal"/>
        <w:widowControl/>
        <w:ind w:firstLine="540"/>
        <w:jc w:val="both"/>
        <w:sectPr w:rsidR="00DB59F0">
          <w:pgSz w:w="11906" w:h="16838" w:code="9"/>
          <w:pgMar w:top="1134" w:right="851" w:bottom="1134" w:left="1276" w:header="720" w:footer="720" w:gutter="0"/>
          <w:cols w:space="720"/>
        </w:sectPr>
      </w:pPr>
    </w:p>
    <w:p w:rsidR="00DB59F0" w:rsidRDefault="00E51316">
      <w:pPr>
        <w:tabs>
          <w:tab w:val="left" w:pos="1800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МЕРОПРИЯТИЯ, ОЖИДАЕМЫЕ РЕЗУЛЬТАТЫ И РЕСУРСНОЕ ОБЕСПЕЧЕНИЕ ЦЕЛЕВОЙ ПРОГРАММЫ</w:t>
      </w:r>
    </w:p>
    <w:p w:rsidR="00DB59F0" w:rsidRDefault="00DB59F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59F0" w:rsidRDefault="00E51316">
      <w:pPr>
        <w:pStyle w:val="ConsPlusNormal"/>
        <w:widowControl/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«СОЦИАЛЬНАЯ ПОДДЕРЖКА ПОЖИЛЫХ ЛЮДЕЙ В  САЯНСКОМ РАЙОНЕ»  НА 2012 – 2014 ГОДЫ.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22"/>
        <w:gridCol w:w="1555"/>
        <w:gridCol w:w="1799"/>
        <w:gridCol w:w="1744"/>
        <w:gridCol w:w="2268"/>
        <w:gridCol w:w="1843"/>
        <w:gridCol w:w="761"/>
        <w:gridCol w:w="761"/>
        <w:gridCol w:w="867"/>
        <w:gridCol w:w="871"/>
      </w:tblGrid>
      <w:tr w:rsidR="00DB59F0">
        <w:trPr>
          <w:cantSplit/>
        </w:trPr>
        <w:tc>
          <w:tcPr>
            <w:tcW w:w="2411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5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статьи классификации операций сектора гос. управления </w:t>
            </w:r>
          </w:p>
        </w:tc>
        <w:tc>
          <w:tcPr>
            <w:tcW w:w="1799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распорядители, распорядители бюджетных средств</w:t>
            </w:r>
          </w:p>
        </w:tc>
        <w:tc>
          <w:tcPr>
            <w:tcW w:w="1744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ответственный за исполнение мероприятий программы</w:t>
            </w:r>
          </w:p>
        </w:tc>
        <w:tc>
          <w:tcPr>
            <w:tcW w:w="2268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показатели) &lt;**&gt;</w:t>
            </w:r>
          </w:p>
        </w:tc>
        <w:tc>
          <w:tcPr>
            <w:tcW w:w="1843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показатели эффективности реализации программных мероприятий или программы</w:t>
            </w:r>
          </w:p>
        </w:tc>
        <w:tc>
          <w:tcPr>
            <w:tcW w:w="3260" w:type="dxa"/>
            <w:gridSpan w:val="4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из районного бюджета, тыс. руб.</w:t>
            </w:r>
          </w:p>
        </w:tc>
      </w:tr>
      <w:tr w:rsidR="00DB59F0">
        <w:trPr>
          <w:cantSplit/>
          <w:trHeight w:val="840"/>
        </w:trPr>
        <w:tc>
          <w:tcPr>
            <w:tcW w:w="2411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 w:val="restart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99" w:type="dxa"/>
            <w:gridSpan w:val="3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                 </w:t>
            </w:r>
          </w:p>
        </w:tc>
      </w:tr>
      <w:tr w:rsidR="00DB59F0">
        <w:trPr>
          <w:cantSplit/>
          <w:trHeight w:val="540"/>
        </w:trPr>
        <w:tc>
          <w:tcPr>
            <w:tcW w:w="2411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  </w:t>
            </w:r>
          </w:p>
        </w:tc>
        <w:tc>
          <w:tcPr>
            <w:tcW w:w="867" w:type="dxa"/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1" w:type="dxa"/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граждан пожилого возраста.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МБУ ЦСОГПВиИ.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потенциальных клиентов учреждений социальной защиты из числа граждан пожилого возраста.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комплексной системы показателей качества социального обслуживания на дому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исполнители программы.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268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результативности работы служб социальной помощи на дому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средствами массовой  информации (размещение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и адресной помощи, информации, размещение объявлений)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общественности к проблемам людей пожилого возраста. Информирование данной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о мерах социальной поддержки и предоставляемых им услугах.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 единовременной материальной помощи на ремонт жилого помещения вдовам ветеранов ВОВ, проживающим с трудоспособными членами семьи.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исполнители программы</w:t>
            </w:r>
          </w:p>
        </w:tc>
        <w:tc>
          <w:tcPr>
            <w:tcW w:w="2268" w:type="dxa"/>
          </w:tcPr>
          <w:p w:rsidR="00DB59F0" w:rsidRDefault="00E51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единовременной материальной помощи на ремонт жилого помещения 6-м вдовам  ветеранов ВОВ, имеющим в составе семьи трудоспособных  граждан;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неблагополучных семей, в которых проживают пожилые люди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исполнители программы.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268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насилия над пожилыми гражданами.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немобильных пожилых граждан, имеющих медицинские показания для установления группы инвалидности, оказание 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в  необходимом обследовании и  своевременном  направлении их на медико-социальную экспертизу.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МБУ ЦСОГПВиИ.</w:t>
            </w:r>
          </w:p>
          <w:p w:rsidR="00DB59F0" w:rsidRDefault="00E513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степени утраты физического здоровья комиссией МСЭ, возможность получения ТСР, согласно ИПР.</w:t>
            </w:r>
          </w:p>
          <w:p w:rsidR="00DB59F0" w:rsidRDefault="00DB59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клуба любителей шахмат для пенсионеров и инвалидов.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шахматного турнира ко Дню защитника Отечества;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шахматного турнира ко Дню пожилого человека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ЦСОГПВиИ,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людей пожилого возраста не менее 30 человек.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7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7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торжественных мероприятий по чествованию пенсионеров-юбиляров, долгожителей, ветеранов ВОВ, супружеских пар, проживших совместно 50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необходимого количества открыток и подарочных наборов.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ЦСОГПВиИ, районный Совет ветеранов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молодежи на примере жизни старшего поколения, сохранение, укрепление и пропаганда среди молодежи крепких семейных традиций.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– 100 %.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53,0</w:t>
            </w: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867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17,5</w:t>
            </w:r>
          </w:p>
        </w:tc>
        <w:tc>
          <w:tcPr>
            <w:tcW w:w="87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Проводы ветеранов ВОВ в последний путь с должными почестями. 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венков, размещение некрологов в общественно-политической газете Саянского района «Присаянье».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гирлянды к памятнику «Скорбящей матери» в День памяти и скорби 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ЦСОГПВиИ, районный Совет ветеранов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отдать дань Памяти ветеранам ВОВ. 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100%.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случаю знаменательных и памятных дат:</w:t>
            </w:r>
          </w:p>
          <w:p w:rsidR="00DB59F0" w:rsidRDefault="00DB59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«Встреча воинов запаса »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Отечества;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вечер «Славься, Женщина- Мать!» к международному женскому дню;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«Майский Салют» для ветеранов ВОВ, вдов ветеранов ВОВ, тружеников тыла;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«Какие наши годы!» для пенсионеров ко Дню пожилого человека.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-Мероприятие для граждан пожилого возраста ко Дню Матери «Тепло материнских рук»;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2012-2014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районный Совет ветеранов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жизненной активности пожилых людей,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старшего поколения.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6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67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1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B59F0">
        <w:trPr>
          <w:trHeight w:val="976"/>
        </w:trPr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торжественных мероприятий посвященных знаменательным датам и профессиональным праздникам с ветеранами -пенсионерами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клубе «Ветеран» на базе МБУК «ЦБС Саянского района»</w:t>
            </w:r>
          </w:p>
        </w:tc>
        <w:tc>
          <w:tcPr>
            <w:tcW w:w="1422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DB59F0" w:rsidRDefault="00DB5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жизненной активности пожилых людей,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старшего поколения.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  для 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  средств реабилитации (с целью организации «Ателье проката ТСР»).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бесплатных услуг проката технических средств реабилитации пожилым гражданам.</w:t>
            </w:r>
          </w:p>
        </w:tc>
        <w:tc>
          <w:tcPr>
            <w:tcW w:w="1422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ЦСОГПВиИ</w:t>
            </w:r>
            <w:proofErr w:type="spellEnd"/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Охват пожилых людей: 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2012 г.- не менее 20человек,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2013 г.- не менее 40 человек.            2014 – не менее 50 человек.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комплексной системы показателей качества социального обслуживания на дому.</w:t>
            </w:r>
          </w:p>
        </w:tc>
        <w:tc>
          <w:tcPr>
            <w:tcW w:w="1422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социального обслуживания граждан пожилого возраста, повышение престижа профессии.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Определение результативности работы служб социальной помощи на дому.</w:t>
            </w: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59F0">
        <w:tc>
          <w:tcPr>
            <w:tcW w:w="241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социальной защиты и МБУ «Центр социального обслуживания граждан пожилого возраста и инвалидов», работающих с пожилыми людьми.</w:t>
            </w:r>
          </w:p>
        </w:tc>
        <w:tc>
          <w:tcPr>
            <w:tcW w:w="1422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744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ЦСОГПВиИ</w:t>
            </w:r>
            <w:proofErr w:type="spellEnd"/>
          </w:p>
        </w:tc>
        <w:tc>
          <w:tcPr>
            <w:tcW w:w="2268" w:type="dxa"/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Повышение квалификации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специалистов, работающих с гражданами пожилого возраста.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2012 -  3  человека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2013 -  4 человека</w:t>
            </w:r>
          </w:p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2014 – 3 человека</w:t>
            </w:r>
          </w:p>
          <w:p w:rsidR="00DB59F0" w:rsidRDefault="00DB59F0">
            <w:pPr>
              <w:pStyle w:val="a7"/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9F0" w:rsidRDefault="00DB5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DB59F0" w:rsidRDefault="00E5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59F0" w:rsidRDefault="00DB59F0">
      <w:pPr>
        <w:pStyle w:val="ConsPlusNormal"/>
        <w:widowControl/>
        <w:ind w:firstLine="540"/>
        <w:jc w:val="both"/>
        <w:sectPr w:rsidR="00DB59F0">
          <w:pgSz w:w="16838" w:h="11906" w:orient="landscape" w:code="9"/>
          <w:pgMar w:top="567" w:right="1134" w:bottom="851" w:left="1134" w:header="720" w:footer="720" w:gutter="0"/>
          <w:cols w:space="720"/>
        </w:sectPr>
      </w:pPr>
    </w:p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B59F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59F0" w:rsidRDefault="00E5131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к постановлению администрации Саянского района </w:t>
            </w:r>
          </w:p>
          <w:p w:rsidR="00DB59F0" w:rsidRDefault="00E51316" w:rsidP="00EA4A0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4A0A"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4A0A">
              <w:rPr>
                <w:rFonts w:ascii="Times New Roman" w:hAnsi="Times New Roman" w:cs="Times New Roman"/>
                <w:sz w:val="28"/>
                <w:szCs w:val="28"/>
              </w:rPr>
              <w:t>702-п</w:t>
            </w:r>
          </w:p>
        </w:tc>
      </w:tr>
    </w:tbl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9F0" w:rsidRDefault="00DB59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9F0" w:rsidRDefault="00E513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Ресурсное обеспечение Программы</w:t>
      </w: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3288"/>
        <w:gridCol w:w="4022"/>
      </w:tblGrid>
      <w:tr w:rsidR="00DB59F0">
        <w:trPr>
          <w:cantSplit/>
          <w:trHeight w:val="70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(тыс. руб.)            </w:t>
            </w:r>
          </w:p>
          <w:p w:rsidR="00DB59F0" w:rsidRDefault="00DB5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F0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 </w:t>
            </w:r>
          </w:p>
        </w:tc>
      </w:tr>
      <w:tr w:rsidR="00DB59F0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 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 </w:t>
            </w:r>
          </w:p>
        </w:tc>
      </w:tr>
      <w:tr w:rsidR="00DB59F0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B59F0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F0" w:rsidRDefault="00E51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>
      <w:pPr>
        <w:pStyle w:val="ConsPlusNormal"/>
        <w:widowControl/>
        <w:ind w:firstLine="540"/>
        <w:jc w:val="both"/>
        <w:sectPr w:rsidR="00DB59F0">
          <w:pgSz w:w="11906" w:h="16838" w:code="9"/>
          <w:pgMar w:top="709" w:right="850" w:bottom="1134" w:left="1701" w:header="720" w:footer="720" w:gutter="0"/>
          <w:cols w:space="720"/>
        </w:sectPr>
      </w:pPr>
    </w:p>
    <w:p w:rsidR="00E51316" w:rsidRDefault="00E513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  <w:bookmarkStart w:id="0" w:name="_GoBack"/>
      <w:bookmarkEnd w:id="0"/>
    </w:p>
    <w:sectPr w:rsidR="00E51316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A51"/>
    <w:multiLevelType w:val="hybridMultilevel"/>
    <w:tmpl w:val="BDF0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A06B3"/>
    <w:multiLevelType w:val="hybridMultilevel"/>
    <w:tmpl w:val="0F46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76A0C"/>
    <w:multiLevelType w:val="hybridMultilevel"/>
    <w:tmpl w:val="4C50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72767"/>
    <w:multiLevelType w:val="hybridMultilevel"/>
    <w:tmpl w:val="74C8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03E38"/>
    <w:multiLevelType w:val="hybridMultilevel"/>
    <w:tmpl w:val="F4449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F318E"/>
    <w:multiLevelType w:val="hybridMultilevel"/>
    <w:tmpl w:val="C584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23D9"/>
    <w:rsid w:val="00DB59F0"/>
    <w:rsid w:val="00E423D9"/>
    <w:rsid w:val="00E51316"/>
    <w:rsid w:val="00E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Подзаголовок Знак"/>
    <w:basedOn w:val="a0"/>
    <w:rPr>
      <w:sz w:val="28"/>
      <w:lang w:val="ru-RU" w:eastAsia="ru-RU" w:bidi="ar-SA"/>
    </w:rPr>
  </w:style>
  <w:style w:type="paragraph" w:styleId="a6">
    <w:name w:val="Balloon Text"/>
    <w:basedOn w:val="a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8">
    <w:name w:val="Название Знак"/>
    <w:basedOn w:val="a0"/>
    <w:rPr>
      <w:b/>
      <w:sz w:val="28"/>
      <w:szCs w:val="28"/>
      <w:lang w:val="ru-RU" w:eastAsia="ru-RU" w:bidi="ar-SA"/>
    </w:rPr>
  </w:style>
  <w:style w:type="paragraph" w:styleId="a9">
    <w:name w:val="Body Text"/>
    <w:basedOn w:val="a"/>
    <w:semiHidden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нак Знак1"/>
    <w:basedOn w:val="a0"/>
    <w:locked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ConsultantPlus</dc:creator>
  <cp:keywords/>
  <dc:description/>
  <cp:lastModifiedBy>zxs</cp:lastModifiedBy>
  <cp:revision>3</cp:revision>
  <cp:lastPrinted>2012-12-21T02:50:00Z</cp:lastPrinted>
  <dcterms:created xsi:type="dcterms:W3CDTF">2012-12-22T09:50:00Z</dcterms:created>
  <dcterms:modified xsi:type="dcterms:W3CDTF">2021-02-10T06:49:00Z</dcterms:modified>
</cp:coreProperties>
</file>